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E1B7" w14:textId="7B4036C9" w:rsidR="00C96988" w:rsidRDefault="00C96988" w:rsidP="00897C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  <w:r w:rsidRPr="00C96988">
        <w:rPr>
          <w:rFonts w:ascii="Times New Roman" w:eastAsia="Times New Roman" w:hAnsi="Times New Roman" w:cs="Times New Roman"/>
          <w:b/>
          <w:bCs/>
          <w:kern w:val="0"/>
          <w:lang w:eastAsia="en-AU"/>
          <w14:ligatures w14:val="none"/>
        </w:rPr>
        <w:t>Here's</w:t>
      </w:r>
      <w:r w:rsidRPr="00C9698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 xml:space="preserve"> an interesting </w:t>
      </w:r>
      <w:r w:rsidRPr="00C96988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n-AU"/>
          <w14:ligatures w14:val="none"/>
        </w:rPr>
        <w:t>update on the BP guidelines</w:t>
      </w:r>
      <w:r w:rsidRPr="00C9698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.</w:t>
      </w:r>
    </w:p>
    <w:p w14:paraId="586E1C58" w14:textId="77777777" w:rsidR="00C96988" w:rsidRDefault="00C96988" w:rsidP="00897C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</w:p>
    <w:p w14:paraId="1DD64F26" w14:textId="77777777" w:rsidR="00897C77" w:rsidRDefault="00897C77" w:rsidP="00897C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AU"/>
          <w14:ligatures w14:val="none"/>
        </w:rPr>
      </w:pPr>
    </w:p>
    <w:p w14:paraId="59F00D2C" w14:textId="6BBFB3F3" w:rsidR="00897C77" w:rsidRDefault="00897C77" w:rsidP="00897C77">
      <w:pPr>
        <w:spacing w:after="0" w:line="240" w:lineRule="auto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897C77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Dear Dr, </w:t>
      </w:r>
    </w:p>
    <w:p w14:paraId="74EB1B61" w14:textId="77777777" w:rsidR="00C96988" w:rsidRDefault="00C96988" w:rsidP="00897C77">
      <w:pPr>
        <w:spacing w:after="0" w:line="240" w:lineRule="auto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14:paraId="2DB42A2B" w14:textId="1C219E47" w:rsidR="00C96988" w:rsidRPr="00897C77" w:rsidRDefault="00C96988" w:rsidP="00656C31">
      <w:pPr>
        <w:spacing w:after="0" w:line="240" w:lineRule="auto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C96988">
        <w:rPr>
          <w:rFonts w:ascii="Arial" w:hAnsi="Arial" w:cs="Arial"/>
          <w:color w:val="333333"/>
          <w:sz w:val="28"/>
          <w:szCs w:val="28"/>
          <w:shd w:val="clear" w:color="auto" w:fill="FFFFFF"/>
        </w:rPr>
        <w:t>Recently, the American Heart Association (AHA) updated its definition of blood pressure (BP) classifications. For many years, a BP reading of less than 140/90 was considered normal. However, under the new guidelines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:</w:t>
      </w:r>
      <w:r w:rsidRPr="00C96988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a BP of </w:t>
      </w:r>
      <w:r w:rsidRPr="00656C31">
        <w:rPr>
          <w:rFonts w:ascii="Arial" w:hAnsi="Arial" w:cs="Arial"/>
          <w:b/>
          <w:bCs/>
          <w:i/>
          <w:iCs/>
          <w:color w:val="EE0000"/>
          <w:sz w:val="32"/>
          <w:szCs w:val="32"/>
          <w:shd w:val="clear" w:color="auto" w:fill="FFFFFF"/>
        </w:rPr>
        <w:t xml:space="preserve">140/90 </w:t>
      </w:r>
      <w:r w:rsidRPr="00C96988">
        <w:rPr>
          <w:rFonts w:ascii="Arial" w:hAnsi="Arial" w:cs="Arial"/>
          <w:b/>
          <w:bCs/>
          <w:i/>
          <w:iCs/>
          <w:color w:val="333333"/>
          <w:sz w:val="32"/>
          <w:szCs w:val="32"/>
          <w:shd w:val="clear" w:color="auto" w:fill="FFFFFF"/>
        </w:rPr>
        <w:t xml:space="preserve">is now classified as Stage II </w:t>
      </w:r>
      <w:proofErr w:type="gramStart"/>
      <w:r w:rsidRPr="00C96988">
        <w:rPr>
          <w:rFonts w:ascii="Arial" w:hAnsi="Arial" w:cs="Arial"/>
          <w:b/>
          <w:bCs/>
          <w:i/>
          <w:iCs/>
          <w:color w:val="333333"/>
          <w:sz w:val="32"/>
          <w:szCs w:val="32"/>
          <w:shd w:val="clear" w:color="auto" w:fill="FFFFFF"/>
        </w:rPr>
        <w:t>Hypertension</w:t>
      </w:r>
      <w:r>
        <w:rPr>
          <w:rFonts w:ascii="Arial" w:hAnsi="Arial" w:cs="Arial"/>
          <w:b/>
          <w:bCs/>
          <w:i/>
          <w:iCs/>
          <w:color w:val="333333"/>
          <w:sz w:val="32"/>
          <w:szCs w:val="32"/>
          <w:shd w:val="clear" w:color="auto" w:fill="FFFFFF"/>
        </w:rPr>
        <w:t xml:space="preserve"> !!</w:t>
      </w:r>
      <w:proofErr w:type="gramEnd"/>
      <w:r>
        <w:rPr>
          <w:rFonts w:ascii="Arial" w:hAnsi="Arial" w:cs="Arial"/>
          <w:b/>
          <w:bCs/>
          <w:i/>
          <w:iCs/>
          <w:color w:val="333333"/>
          <w:sz w:val="32"/>
          <w:szCs w:val="32"/>
          <w:shd w:val="clear" w:color="auto" w:fill="FFFFFF"/>
        </w:rPr>
        <w:t xml:space="preserve"> </w:t>
      </w:r>
      <w:r w:rsidRPr="00C96988">
        <w:rPr>
          <w:rFonts w:ascii="Arial" w:hAnsi="Arial" w:cs="Arial"/>
          <w:color w:val="333333"/>
          <w:sz w:val="28"/>
          <w:szCs w:val="28"/>
          <w:shd w:val="clear" w:color="auto" w:fill="FFFFFF"/>
        </w:rPr>
        <w:t>According to the latest classification, a normal blood pressure reading is now defined as being less than 130/80.</w:t>
      </w:r>
    </w:p>
    <w:p w14:paraId="5F044797" w14:textId="77777777" w:rsidR="00897C77" w:rsidRPr="00897C77" w:rsidRDefault="00897C77" w:rsidP="00656C31">
      <w:pPr>
        <w:spacing w:after="0" w:line="240" w:lineRule="auto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14:paraId="50A87917" w14:textId="6936310A" w:rsidR="00897C77" w:rsidRPr="00897C77" w:rsidRDefault="00897C77" w:rsidP="00656C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897C77">
        <w:rPr>
          <w:rFonts w:ascii="Arial" w:hAnsi="Arial" w:cs="Arial"/>
          <w:color w:val="333333"/>
          <w:sz w:val="28"/>
          <w:szCs w:val="28"/>
          <w:shd w:val="clear" w:color="auto" w:fill="FFFFFF"/>
        </w:rPr>
        <w:t>The blood pressure treatment goal is &lt;130/80 mm Hg for all adults,</w:t>
      </w:r>
    </w:p>
    <w:p w14:paraId="56B61A6A" w14:textId="77777777" w:rsidR="00897C77" w:rsidRPr="00897C77" w:rsidRDefault="00897C77" w:rsidP="00897C7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</w:p>
    <w:p w14:paraId="13374127" w14:textId="460FE927" w:rsidR="00897C77" w:rsidRPr="00897C77" w:rsidRDefault="00897C77" w:rsidP="00897C7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897C7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Table</w:t>
      </w:r>
      <w:r w:rsidRPr="00897C77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. Categories of Blood Pressure in Adults</w:t>
      </w:r>
      <w:hyperlink r:id="rId4" w:anchor="T4fnlowast" w:history="1">
        <w:r w:rsidRPr="00897C77">
          <w:rPr>
            <w:rFonts w:ascii="Times New Roman" w:eastAsia="Times New Roman" w:hAnsi="Times New Roman" w:cs="Times New Roman"/>
            <w:color w:val="007A5E"/>
            <w:kern w:val="0"/>
            <w:sz w:val="16"/>
            <w:szCs w:val="16"/>
            <w:vertAlign w:val="superscript"/>
            <w:lang w:eastAsia="en-AU"/>
            <w14:ligatures w14:val="none"/>
          </w:rPr>
          <w:t>*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6"/>
        <w:gridCol w:w="2508"/>
        <w:gridCol w:w="553"/>
        <w:gridCol w:w="2203"/>
      </w:tblGrid>
      <w:tr w:rsidR="00897C77" w:rsidRPr="00897C77" w14:paraId="003BB3CA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9CB2A24" w14:textId="6B704552" w:rsidR="00897C77" w:rsidRPr="00897C77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vAlign w:val="bottom"/>
            <w:hideMark/>
          </w:tcPr>
          <w:p w14:paraId="121C9108" w14:textId="77777777" w:rsidR="00897C77" w:rsidRPr="00897C77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  <w:r w:rsidRPr="00897C77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SBP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6CF48D3C" w14:textId="4D2057EB" w:rsidR="00897C77" w:rsidRPr="00897C77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vAlign w:val="bottom"/>
            <w:hideMark/>
          </w:tcPr>
          <w:p w14:paraId="7CDB32E0" w14:textId="77777777" w:rsidR="00897C77" w:rsidRPr="00897C77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  <w:r w:rsidRPr="00897C77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DBP</w:t>
            </w:r>
          </w:p>
        </w:tc>
      </w:tr>
      <w:tr w:rsidR="00897C77" w:rsidRPr="00897C77" w14:paraId="3B557E9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D6CFBF7" w14:textId="77777777" w:rsidR="00897C77" w:rsidRPr="00897C77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</w:pPr>
            <w:r w:rsidRPr="00897C77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BP Category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290AF352" w14:textId="6CD9B965" w:rsidR="00897C77" w:rsidRPr="00897C77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242568AA" w14:textId="77AA4E86" w:rsidR="00897C77" w:rsidRPr="00897C77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A2CFF93" w14:textId="5B936E2D" w:rsidR="00897C77" w:rsidRPr="00897C77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</w:pPr>
          </w:p>
        </w:tc>
      </w:tr>
      <w:tr w:rsidR="00897C77" w:rsidRPr="00897C77" w14:paraId="02D3506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9E779E5" w14:textId="77777777" w:rsidR="00897C77" w:rsidRPr="00897C77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</w:pPr>
            <w:r w:rsidRPr="00897C77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Normal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203C21C2" w14:textId="77777777" w:rsidR="00897C77" w:rsidRPr="00897C77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</w:pPr>
            <w:r w:rsidRPr="00897C77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  <w:t>&lt;120 mm Hg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DE7C19B" w14:textId="77777777" w:rsidR="00897C77" w:rsidRPr="00897C77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</w:pPr>
            <w:r w:rsidRPr="00897C77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  <w:t>and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EFB1EA3" w14:textId="77777777" w:rsidR="00897C77" w:rsidRPr="00897C77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</w:pPr>
            <w:r w:rsidRPr="00897C77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  <w:t>&lt;80 mm Hg</w:t>
            </w:r>
          </w:p>
        </w:tc>
      </w:tr>
      <w:tr w:rsidR="00897C77" w:rsidRPr="00897C77" w14:paraId="6D5A8C7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FC106CA" w14:textId="77777777" w:rsidR="00897C77" w:rsidRPr="00897C77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</w:pPr>
            <w:r w:rsidRPr="00897C77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Elevated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2B2E5F22" w14:textId="77777777" w:rsidR="00897C77" w:rsidRPr="00897C77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</w:pPr>
            <w:r w:rsidRPr="00897C77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  <w:t>120 to 129 mm Hg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2D046D8D" w14:textId="77777777" w:rsidR="00897C77" w:rsidRPr="00897C77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</w:pPr>
            <w:r w:rsidRPr="00897C77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  <w:t>and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1DEB77AB" w14:textId="77777777" w:rsidR="00897C77" w:rsidRPr="00897C77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</w:pPr>
            <w:r w:rsidRPr="00897C77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  <w:t>&lt;80 mm Hg</w:t>
            </w:r>
          </w:p>
        </w:tc>
      </w:tr>
      <w:tr w:rsidR="00897C77" w:rsidRPr="00897C77" w14:paraId="5EA8E336" w14:textId="77777777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5CCD8E0" w14:textId="77777777" w:rsidR="00897C77" w:rsidRPr="00897C77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</w:pPr>
            <w:r w:rsidRPr="00897C77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Hypertension</w:t>
            </w:r>
          </w:p>
        </w:tc>
      </w:tr>
      <w:tr w:rsidR="00897C77" w:rsidRPr="00897C77" w14:paraId="6CF4B2F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102186A8" w14:textId="77777777" w:rsidR="00897C77" w:rsidRPr="00897C77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</w:pPr>
            <w:r w:rsidRPr="00897C77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Stage 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1378E0E" w14:textId="77777777" w:rsidR="00897C77" w:rsidRPr="00897C77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</w:pPr>
            <w:r w:rsidRPr="00897C77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  <w:t>130 to 139 mm Hg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B51A3AC" w14:textId="77777777" w:rsidR="00897C77" w:rsidRPr="00897C77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</w:pPr>
            <w:r w:rsidRPr="00897C77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  <w:t>or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600EF9B" w14:textId="77777777" w:rsidR="00897C77" w:rsidRPr="00897C77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</w:pPr>
            <w:r w:rsidRPr="00897C77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  <w:t>80 to 89 mm Hg</w:t>
            </w:r>
          </w:p>
        </w:tc>
      </w:tr>
      <w:tr w:rsidR="00897C77" w:rsidRPr="00897C77" w14:paraId="0BAF0D0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283C87E" w14:textId="77777777" w:rsidR="00897C77" w:rsidRPr="00897C77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en-AU"/>
                <w14:ligatures w14:val="none"/>
              </w:rPr>
            </w:pPr>
            <w:r w:rsidRPr="00656C31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32"/>
                <w:szCs w:val="32"/>
                <w:lang w:eastAsia="en-AU"/>
                <w14:ligatures w14:val="none"/>
              </w:rPr>
              <w:t>Stage 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14AF33F6" w14:textId="77777777" w:rsidR="00897C77" w:rsidRPr="00656C31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en-AU"/>
                <w14:ligatures w14:val="none"/>
              </w:rPr>
            </w:pPr>
            <w:r w:rsidRPr="00656C31"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en-AU"/>
                <w14:ligatures w14:val="none"/>
              </w:rPr>
              <w:t>≥140 mm Hg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206921F6" w14:textId="77777777" w:rsidR="00897C77" w:rsidRPr="00656C31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en-AU"/>
                <w14:ligatures w14:val="none"/>
              </w:rPr>
            </w:pPr>
            <w:r w:rsidRPr="00656C31"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en-AU"/>
                <w14:ligatures w14:val="none"/>
              </w:rPr>
              <w:t>or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C48B0AE" w14:textId="77777777" w:rsidR="00897C77" w:rsidRPr="00656C31" w:rsidRDefault="00897C77" w:rsidP="00897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en-AU"/>
                <w14:ligatures w14:val="none"/>
              </w:rPr>
            </w:pPr>
            <w:r w:rsidRPr="00656C31">
              <w:rPr>
                <w:rFonts w:ascii="Times New Roman" w:eastAsia="Times New Roman" w:hAnsi="Times New Roman" w:cs="Times New Roman"/>
                <w:color w:val="EE0000"/>
                <w:kern w:val="0"/>
                <w:sz w:val="32"/>
                <w:szCs w:val="32"/>
                <w:lang w:eastAsia="en-AU"/>
                <w14:ligatures w14:val="none"/>
              </w:rPr>
              <w:t>≥90 mm Hg</w:t>
            </w:r>
          </w:p>
        </w:tc>
      </w:tr>
    </w:tbl>
    <w:p w14:paraId="5AB0694A" w14:textId="77777777" w:rsidR="006948C9" w:rsidRPr="00897C77" w:rsidRDefault="006948C9" w:rsidP="00897C77">
      <w:pPr>
        <w:rPr>
          <w:sz w:val="28"/>
          <w:szCs w:val="28"/>
        </w:rPr>
      </w:pPr>
    </w:p>
    <w:sectPr w:rsidR="006948C9" w:rsidRPr="00897C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C77"/>
    <w:rsid w:val="00656C31"/>
    <w:rsid w:val="006948C9"/>
    <w:rsid w:val="006E25B2"/>
    <w:rsid w:val="00897C77"/>
    <w:rsid w:val="00C96988"/>
    <w:rsid w:val="00E9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5C14D"/>
  <w15:chartTrackingRefBased/>
  <w15:docId w15:val="{AAE11DB6-EEAF-4B66-8601-F7162A0C3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7C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C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C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C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C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C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C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C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C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C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C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C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C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C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C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C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C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C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C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C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C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C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C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C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C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C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C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hajournals.org/doi/10.1161/HYP.0000000000000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Honarvar</dc:creator>
  <cp:keywords/>
  <dc:description/>
  <cp:lastModifiedBy>M Honarvar</cp:lastModifiedBy>
  <cp:revision>2</cp:revision>
  <dcterms:created xsi:type="dcterms:W3CDTF">2026-08-05T04:28:00Z</dcterms:created>
  <dcterms:modified xsi:type="dcterms:W3CDTF">2026-08-05T04:28:00Z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37e7a2e4-6cbb-4c55-bdff-ce7c063b7b6a</vt:lpwstr>
  </property>
</Properties>
</file>